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A1" w:rsidRPr="00D411B1" w:rsidRDefault="005950A1" w:rsidP="00D41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AE2E7C" w:rsidRPr="00AE2E7C" w:rsidTr="00AE2E7C">
        <w:trPr>
          <w:trHeight w:val="1522"/>
        </w:trPr>
        <w:tc>
          <w:tcPr>
            <w:tcW w:w="4682" w:type="dxa"/>
            <w:hideMark/>
          </w:tcPr>
          <w:p w:rsidR="00AE2E7C" w:rsidRPr="00AE2E7C" w:rsidRDefault="00AE2E7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E7C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AE2E7C" w:rsidRPr="00AE2E7C" w:rsidRDefault="00AE2E7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E7C">
              <w:rPr>
                <w:rFonts w:ascii="Times New Roman" w:hAnsi="Times New Roman" w:cs="Times New Roman"/>
              </w:rPr>
              <w:t xml:space="preserve">Педагогического совета. </w:t>
            </w:r>
          </w:p>
          <w:p w:rsidR="00AE2E7C" w:rsidRPr="00AE2E7C" w:rsidRDefault="00AE2E7C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C">
              <w:rPr>
                <w:rFonts w:ascii="Times New Roman" w:hAnsi="Times New Roman" w:cs="Times New Roman"/>
              </w:rPr>
              <w:t>Протокол №  1  от « 28  »  августа  2015 г.</w:t>
            </w:r>
          </w:p>
        </w:tc>
        <w:tc>
          <w:tcPr>
            <w:tcW w:w="4875" w:type="dxa"/>
            <w:hideMark/>
          </w:tcPr>
          <w:p w:rsidR="00AE2E7C" w:rsidRPr="00AE2E7C" w:rsidRDefault="00AE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7C">
              <w:rPr>
                <w:rFonts w:ascii="Times New Roman" w:hAnsi="Times New Roman" w:cs="Times New Roman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AE2E7C" w:rsidRPr="00AE2E7C" w:rsidRDefault="00AE2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7C">
              <w:rPr>
                <w:rFonts w:ascii="Times New Roman" w:hAnsi="Times New Roman" w:cs="Times New Roman"/>
              </w:rPr>
              <w:t xml:space="preserve">________________В. А. </w:t>
            </w:r>
            <w:proofErr w:type="spellStart"/>
            <w:r w:rsidRPr="00AE2E7C">
              <w:rPr>
                <w:rFonts w:ascii="Times New Roman" w:hAnsi="Times New Roman" w:cs="Times New Roman"/>
              </w:rPr>
              <w:t>Модин</w:t>
            </w:r>
            <w:proofErr w:type="spellEnd"/>
          </w:p>
          <w:p w:rsidR="00AE2E7C" w:rsidRPr="00AE2E7C" w:rsidRDefault="00AE2E7C">
            <w:pPr>
              <w:rPr>
                <w:rFonts w:ascii="Times New Roman" w:hAnsi="Times New Roman" w:cs="Times New Roman"/>
              </w:rPr>
            </w:pPr>
            <w:r w:rsidRPr="00AE2E7C">
              <w:rPr>
                <w:rFonts w:ascii="Times New Roman" w:hAnsi="Times New Roman" w:cs="Times New Roman"/>
              </w:rPr>
              <w:t>Приказ № 86 - ш от «31»   августа  2015 г.</w:t>
            </w:r>
          </w:p>
          <w:p w:rsidR="00AE2E7C" w:rsidRPr="00AE2E7C" w:rsidRDefault="00AE2E7C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C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</w:tc>
      </w:tr>
    </w:tbl>
    <w:p w:rsidR="00AE2E7C" w:rsidRPr="00AE2E7C" w:rsidRDefault="00AE2E7C" w:rsidP="00AE2E7C">
      <w:pPr>
        <w:suppressAutoHyphens/>
        <w:jc w:val="center"/>
        <w:rPr>
          <w:rFonts w:ascii="Times New Roman" w:hAnsi="Times New Roman" w:cs="Times New Roman"/>
          <w:sz w:val="28"/>
          <w:szCs w:val="20"/>
        </w:rPr>
      </w:pPr>
    </w:p>
    <w:p w:rsidR="00AE2E7C" w:rsidRPr="00AE2E7C" w:rsidRDefault="00AE2E7C" w:rsidP="00AE2E7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E2E7C" w:rsidRPr="00AE2E7C" w:rsidRDefault="00AE2E7C" w:rsidP="00AE2E7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2E7C" w:rsidRPr="00AE2E7C" w:rsidRDefault="00AE2E7C" w:rsidP="00AE2E7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7C"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sz w:val="28"/>
          <w:szCs w:val="28"/>
        </w:rPr>
        <w:t>НАСТАВНИЧЕСТВЕ В</w:t>
      </w:r>
      <w:r w:rsidRPr="00AE2E7C">
        <w:rPr>
          <w:rFonts w:ascii="Times New Roman" w:hAnsi="Times New Roman" w:cs="Times New Roman"/>
          <w:b/>
          <w:sz w:val="28"/>
          <w:szCs w:val="28"/>
        </w:rPr>
        <w:t xml:space="preserve"> МОУ  «ГИМНАЗИЯ» Г. СЕРТОЛОВО.</w:t>
      </w:r>
    </w:p>
    <w:p w:rsidR="00AE2E7C" w:rsidRPr="00AE2E7C" w:rsidRDefault="00AE2E7C" w:rsidP="00AE2E7C">
      <w:pPr>
        <w:suppressAutoHyphens/>
        <w:jc w:val="center"/>
        <w:rPr>
          <w:rFonts w:ascii="Times New Roman" w:hAnsi="Times New Roman" w:cs="Times New Roman"/>
          <w:sz w:val="28"/>
          <w:szCs w:val="20"/>
        </w:rPr>
      </w:pPr>
    </w:p>
    <w:p w:rsidR="00AE2E7C" w:rsidRPr="00AE2E7C" w:rsidRDefault="00AE2E7C" w:rsidP="00AE2E7C">
      <w:pPr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Наставничество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разновидность индивидуальной методической работы с педагогическими работниками, не имеющими трудового стажа педагогической деятельности в образовательных организациях или не имеющими опыта работы в одном из инновационных направлений педагогической деятельности (дистанционное обучение, ведение электронного журнала и др.).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опытный педагогический работник, обладающий высокими профессиональными и нравственными качествами, знаниями в области методики обучения и воспитания, а также опытом работы в определённой области.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Молодой специалист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начинающий педагогический работник, как правило, овладевший знаниями основ педагогики по программе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проявивший желание и склонность к дальнейшему совершенствованию своих навыков и умений,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="007F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аставничество предусматривает систематическую индивидуальную работу опытного педагогического работника по развитию у молодого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 необходимых навыков и умений ведения педагогической деятельности. Оно призвано наиболее глубоко и всесторонне развивать имеющиеся у подопечного знания в области предметной специализации и методики преподавания.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Правовой основой института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гимназического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являются настоящее Положение, Федеральный закон «Об образовании в Российской Федерации», нормативные акты </w:t>
      </w:r>
      <w:proofErr w:type="spellStart"/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регламентирующие вопросы профессиональной подготовки учителей и специалистов образовательных учреждений.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наставничества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2.1. 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наставничества в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оказание помощи педагогическими работниками, не имеющими трудового стажа педагогической  деятельности в образовательных учреждениях или не имеющими опыта работы в одном из инновационных направлений педагогической деятельности в их профессиональном становлении.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2.2. 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 наставничества являются:</w:t>
      </w:r>
    </w:p>
    <w:p w:rsidR="00D411B1" w:rsidRPr="00D411B1" w:rsidRDefault="00D411B1" w:rsidP="00D411B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молодым специалистам интереса к педагогической деятельности и закрепление педагогических работников в штате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1B1" w:rsidRPr="00D411B1" w:rsidRDefault="00D411B1" w:rsidP="00D411B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ускорение процесса профессионального становления педагогического работника и развитие способности самостоятельно и качественно выполнять возложенные на него обязанности по занимаемой должности;</w:t>
      </w:r>
    </w:p>
    <w:p w:rsidR="00D411B1" w:rsidRPr="00D411B1" w:rsidRDefault="00D411B1" w:rsidP="00D411B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к корпоративной культуре, усвоение лучших традиций коллектива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поведения в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сознательного и творческого отношения к выполнению профессиональных обязанностей.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Организационные основы наставничества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аставничество организуется на основании приказа директора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Педагогическим советом.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деятельностью наставников осуществляет заместитель директора </w:t>
      </w:r>
      <w:r w:rsidR="00651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работе и председатели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групп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организуется наставничество.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подбирает наставника из наиболее подготовленных педагогических работников,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способность и готовность делиться профессиональным опытом, системное представление о педагогической деятельности и работе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Наставник должен обладать способностями к воспитательной работе и может иметь одновременно не более двух подопечных.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наставников рассматриваются на заседаниях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согласовываются с заместителем директора по учебно-воспитательной работе и утверждаются на заседании Педагогического совета.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утверждения наставника является выписка из протокола заседания Педагогического совета, согласованная с заместителем директора по учебно-воспитательной работе.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Назначение наставника производится при обоюдном согласии предполагаемого наставника и подопечного, за которым он будет закреплен, по рекомендации </w:t>
      </w:r>
      <w:r w:rsidR="007F1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наставничества. Как правило, наставник прикрепляется к молодому специалисту (подопечному) на срок не менее одного года.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устанавливается над следующими категориями педагогических работников образовательной организации:</w:t>
      </w:r>
    </w:p>
    <w:p w:rsidR="00D411B1" w:rsidRDefault="00D411B1" w:rsidP="00D411B1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вновь принятыми педагогическими работниками, не имеющими трудового стажа педагогической деятельности в образовательных организациях;</w:t>
      </w:r>
    </w:p>
    <w:p w:rsidR="00D411B1" w:rsidRDefault="00D411B1" w:rsidP="00D411B1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трудового стажа педагогической деятельности в образовательных организациях;</w:t>
      </w:r>
    </w:p>
    <w:p w:rsidR="00D411B1" w:rsidRDefault="00D411B1" w:rsidP="00D411B1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работниками, переведенными на другую работу, если выполнение ими должностных обязанностей требует расширения и углубления профессиональных знаний и овладения новыми практическими навыками;</w:t>
      </w:r>
    </w:p>
    <w:p w:rsidR="00D411B1" w:rsidRPr="00D411B1" w:rsidRDefault="00D411B1" w:rsidP="00D411B1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работниками, нуждающимися в дополнительной подготовке для проведения уроков в определенном классе (по определенной тематике), специфике.</w:t>
      </w:r>
    </w:p>
    <w:p w:rsid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наставника производится приказом директора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D411B1" w:rsidRDefault="00D411B1" w:rsidP="00D411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наставника;</w:t>
      </w:r>
    </w:p>
    <w:p w:rsidR="00D411B1" w:rsidRDefault="00D411B1" w:rsidP="00D411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на другую работу подопечного или наставника;</w:t>
      </w:r>
    </w:p>
    <w:p w:rsidR="00D411B1" w:rsidRDefault="00D411B1" w:rsidP="00D411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D411B1" w:rsidRPr="00D411B1" w:rsidRDefault="00D411B1" w:rsidP="00D411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несовместимости наставника и подопечного.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оценки эффективности работы наставника является повышение качества выполнения задач подопечным в период наставничества. Оценка производится на промежуточном и итоговом контроле.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наставника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совместно с подопечным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деловые и нравственные качества подопечного, его отношение к проведению занятий, коллективу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обучающимся и их родителям (законным представителям), увлечения, наклонности, круг досугового общения;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молодого специалиста с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гимназией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расположением учебных классов, кабинетов, служебных и бытовых помещений;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совместный План профессионального становления; давать конкретные задания с определенным сроком их выполнения; контролировать работу, оказывать необходимую помощь;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примером развивать положительные качества молодого специалиста, корректировать его поведение в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к участию в общественной жизни коллектива, содействовать развитию общекультурной и профессиональной компетентности;</w:t>
      </w:r>
    </w:p>
    <w:p w:rsidR="00D411B1" w:rsidRP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подопечного, вносить предложения о его поощрении или применении мер воспитательного и дисциплинарного воздействия.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Права наставника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заместителя директора по УВР (председателя методического объединения) подключить для дополнительного обучения по отдельным направлениям других работников образовательной организации;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Обязанности молодого специалиста, педагогического работника, не имеющего трудового стажа педагогической деятельности в образовательных учреждениях или не имеющего опыта работы в одном из инновационных направлений педагогической деятельности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 для закрепления наставника рассматривается на заседании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наставничества и будущей специализации и утверждается приказом директора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наставничества молодой специалист, педагогический работник, не имеющий трудового стажа педагогической деятельности в образовательных учреждениях или не имеющий опыта работы в одном из инновационных направлений педагогической деятельности обязан:</w:t>
      </w:r>
    </w:p>
    <w:p w:rsidR="00D411B1" w:rsidRP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нормативные акты, определяющие его служебную деятельность, структуру, особенности деятельности школы и должностные обязанности по занимаемой должности;</w:t>
      </w:r>
    </w:p>
    <w:p w:rsidR="00D411B1" w:rsidRP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D411B1" w:rsidRP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411B1" w:rsidRP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D411B1" w:rsidRP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свой общеобразовательный и культурный уровень.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EA9" w:rsidRDefault="00651EA9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EA9" w:rsidRDefault="00651EA9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Права молодого специалиста, педагогического работника, не имеющего трудового стажа педагогической деятельности в образовательных учреждениях или не имеющего опыта работы в одном из инновационных направлений педагогической деятельности</w:t>
      </w:r>
      <w:r w:rsidRPr="00D41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наставничества молодой специалист, педагогический работник, не имеющий трудового стажа педагогической деятельности в образовательных учреждениях или не имеющий опыта работы в одном из инновационных направлений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D411B1" w:rsidRP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рассмотрение администрации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работы, связанной с наставничеством;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профессиональную честь и достоинство;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внешние организации по вопросам, связанным с педагогической деятельностью;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квалификацию;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D411B1" w:rsidRDefault="00D411B1" w:rsidP="00D411B1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D411B1" w:rsidRPr="00D411B1" w:rsidRDefault="00D411B1" w:rsidP="00D411B1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работой наставника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8.1.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наставников и контроль их деятельности возлагается на заместителя директора по </w:t>
      </w:r>
      <w:proofErr w:type="spellStart"/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54"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54" w:rsidRDefault="00D411B1" w:rsidP="00FE2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8.2.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обязан:</w:t>
      </w:r>
    </w:p>
    <w:p w:rsid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назначенного молодого специалиста педагогическим работникам школы, объявить приказ о закреплении за ним наставника;</w:t>
      </w:r>
    </w:p>
    <w:p w:rsid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совместной работы;</w:t>
      </w:r>
    </w:p>
    <w:p w:rsid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обучение наставников современным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подопечными;</w:t>
      </w:r>
    </w:p>
    <w:p w:rsid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обобщить и распространить положительный опыт организации наставничества в образовательной организации;</w:t>
      </w:r>
    </w:p>
    <w:p w:rsidR="00D411B1" w:rsidRP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меры поощрения наставников.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ответственность за работу наставников с молодыми специалистами несут председатели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групп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54" w:rsidRDefault="00D411B1" w:rsidP="00FE2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Председатель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на заседании </w:t>
      </w:r>
      <w:r w:rsidR="0014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</w:t>
      </w: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план работы наставника;</w:t>
      </w:r>
    </w:p>
    <w:p w:rsid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наставников и их подопечных;</w:t>
      </w:r>
    </w:p>
    <w:p w:rsidR="00FE2554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D411B1" w:rsidRDefault="00D411B1" w:rsidP="00FE25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систематический контроль работы наставника;</w:t>
      </w:r>
    </w:p>
    <w:p w:rsidR="00141429" w:rsidRPr="00141429" w:rsidRDefault="00141429" w:rsidP="001414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Документы, регламентирующие наставничество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</w:t>
      </w:r>
      <w:r w:rsidR="00FE2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 w:rsidR="00D411B1" w:rsidRPr="00D411B1" w:rsidRDefault="00D411B1" w:rsidP="00D411B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D411B1" w:rsidRPr="00D411B1" w:rsidRDefault="00D411B1" w:rsidP="00D411B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директора </w:t>
      </w:r>
      <w:r w:rsidR="000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наставничества;</w:t>
      </w:r>
    </w:p>
    <w:p w:rsidR="00D411B1" w:rsidRPr="00D411B1" w:rsidRDefault="00D411B1" w:rsidP="00D411B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педагогического совета, </w:t>
      </w:r>
      <w:r w:rsidR="0001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групп</w:t>
      </w:r>
      <w:r w:rsidRPr="00D4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1B1" w:rsidRPr="00D411B1" w:rsidRDefault="00D411B1" w:rsidP="00D41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1B1" w:rsidRPr="00D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A88"/>
    <w:multiLevelType w:val="multilevel"/>
    <w:tmpl w:val="2B9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1D5A"/>
    <w:multiLevelType w:val="multilevel"/>
    <w:tmpl w:val="818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B42DB"/>
    <w:multiLevelType w:val="hybridMultilevel"/>
    <w:tmpl w:val="2C8AFB96"/>
    <w:lvl w:ilvl="0" w:tplc="31084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44AF"/>
    <w:multiLevelType w:val="multilevel"/>
    <w:tmpl w:val="748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F4529"/>
    <w:multiLevelType w:val="multilevel"/>
    <w:tmpl w:val="CCFA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F092E"/>
    <w:multiLevelType w:val="multilevel"/>
    <w:tmpl w:val="A9A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F0E9A"/>
    <w:multiLevelType w:val="hybridMultilevel"/>
    <w:tmpl w:val="1D129624"/>
    <w:lvl w:ilvl="0" w:tplc="31084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63ECD"/>
    <w:multiLevelType w:val="multilevel"/>
    <w:tmpl w:val="F93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D7F57"/>
    <w:multiLevelType w:val="multilevel"/>
    <w:tmpl w:val="0E1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045AB"/>
    <w:multiLevelType w:val="multilevel"/>
    <w:tmpl w:val="D37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B3028"/>
    <w:multiLevelType w:val="multilevel"/>
    <w:tmpl w:val="492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E17AF"/>
    <w:multiLevelType w:val="multilevel"/>
    <w:tmpl w:val="B00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19"/>
    <w:rsid w:val="00010F5F"/>
    <w:rsid w:val="00141429"/>
    <w:rsid w:val="005950A1"/>
    <w:rsid w:val="00651EA9"/>
    <w:rsid w:val="007F1E3A"/>
    <w:rsid w:val="00953219"/>
    <w:rsid w:val="00AE2E7C"/>
    <w:rsid w:val="00D411B1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Головатенко</dc:creator>
  <cp:keywords/>
  <dc:description/>
  <cp:lastModifiedBy>Канцелярия</cp:lastModifiedBy>
  <cp:revision>5</cp:revision>
  <dcterms:created xsi:type="dcterms:W3CDTF">2016-02-28T06:35:00Z</dcterms:created>
  <dcterms:modified xsi:type="dcterms:W3CDTF">2016-03-05T09:30:00Z</dcterms:modified>
</cp:coreProperties>
</file>